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3676BF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676BF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6BF" w:rsidRPr="003676BF" w:rsidRDefault="003676BF" w:rsidP="003676BF">
            <w:pPr>
              <w:pStyle w:val="aa"/>
              <w:rPr>
                <w:sz w:val="28"/>
                <w:szCs w:val="28"/>
              </w:rPr>
            </w:pPr>
            <w:r w:rsidRPr="003676BF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542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6BF" w:rsidRPr="003676BF" w:rsidRDefault="003676BF" w:rsidP="003676BF">
            <w:pPr>
              <w:pStyle w:val="aa"/>
              <w:rPr>
                <w:sz w:val="28"/>
                <w:szCs w:val="28"/>
              </w:rPr>
            </w:pPr>
            <w:r w:rsidRPr="003676BF">
              <w:rPr>
                <w:sz w:val="28"/>
                <w:szCs w:val="28"/>
              </w:rPr>
              <w:t>АДМИНИСТРАЦИЯ</w:t>
            </w:r>
          </w:p>
          <w:p w:rsidR="003676BF" w:rsidRPr="003676BF" w:rsidRDefault="003676BF" w:rsidP="003676BF">
            <w:pPr>
              <w:pStyle w:val="aa"/>
              <w:rPr>
                <w:sz w:val="28"/>
                <w:szCs w:val="28"/>
              </w:rPr>
            </w:pPr>
            <w:r w:rsidRPr="003676BF">
              <w:rPr>
                <w:sz w:val="28"/>
                <w:szCs w:val="28"/>
              </w:rPr>
              <w:t>ПЕТРОЗАВОДСКОГО СЕЛЬСКОГО ПОСЕЛЕНИЯ</w:t>
            </w:r>
          </w:p>
          <w:p w:rsidR="003676BF" w:rsidRPr="003676BF" w:rsidRDefault="003676BF" w:rsidP="003676BF">
            <w:pPr>
              <w:pStyle w:val="aa"/>
              <w:spacing w:line="360" w:lineRule="auto"/>
              <w:rPr>
                <w:b w:val="0"/>
                <w:sz w:val="28"/>
                <w:szCs w:val="28"/>
              </w:rPr>
            </w:pPr>
            <w:r w:rsidRPr="003676BF">
              <w:rPr>
                <w:sz w:val="28"/>
                <w:szCs w:val="28"/>
              </w:rPr>
              <w:t>Челябинской области</w:t>
            </w:r>
          </w:p>
          <w:p w:rsidR="003676BF" w:rsidRPr="003676BF" w:rsidRDefault="003676BF" w:rsidP="003676BF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676BF" w:rsidRPr="003676BF" w:rsidRDefault="003676BF" w:rsidP="003676BF">
            <w:pPr>
              <w:tabs>
                <w:tab w:val="center" w:pos="4757"/>
              </w:tabs>
              <w:spacing w:after="0" w:line="36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676BF">
              <w:rPr>
                <w:rFonts w:ascii="Times New Roman" w:eastAsia="Batang" w:hAnsi="Times New Roman" w:cs="Times New Roman"/>
                <w:sz w:val="28"/>
                <w:szCs w:val="28"/>
              </w:rPr>
              <w:t>«2</w:t>
            </w:r>
            <w:r w:rsidR="00BD5205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  <w:r w:rsidRPr="003676B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» </w:t>
            </w:r>
            <w:r w:rsidR="00BD5205">
              <w:rPr>
                <w:rFonts w:ascii="Times New Roman" w:eastAsia="Batang" w:hAnsi="Times New Roman" w:cs="Times New Roman"/>
                <w:sz w:val="28"/>
                <w:szCs w:val="28"/>
              </w:rPr>
              <w:t>сентября</w:t>
            </w:r>
            <w:r w:rsidRPr="003676B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2021г. № </w:t>
            </w:r>
            <w:r w:rsidR="00BD5205">
              <w:rPr>
                <w:rFonts w:ascii="Times New Roman" w:eastAsia="Batang" w:hAnsi="Times New Roman" w:cs="Times New Roman"/>
                <w:sz w:val="28"/>
                <w:szCs w:val="28"/>
              </w:rPr>
              <w:t>29</w:t>
            </w:r>
          </w:p>
          <w:p w:rsidR="00C17302" w:rsidRPr="003676BF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3676BF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3676BF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7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причинения вреда</w:t>
            </w: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676BF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рамках муниципального контроля </w:t>
            </w:r>
          </w:p>
          <w:p w:rsidR="003676BF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сфере благоустройства на территории</w:t>
            </w:r>
          </w:p>
          <w:p w:rsidR="003676BF" w:rsidRDefault="003676BF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Петрозаводско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 </w:t>
            </w:r>
            <w:r w:rsidR="00104A60"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сельского поселения</w:t>
            </w:r>
          </w:p>
          <w:p w:rsidR="00C17302" w:rsidRPr="003676BF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период 2022-</w:t>
            </w:r>
            <w:r w:rsidRPr="003676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 годы</w:t>
            </w:r>
          </w:p>
          <w:p w:rsidR="00C17302" w:rsidRPr="003676BF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CA7" w:rsidRPr="003676BF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r w:rsidRPr="003676BF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</w:t>
      </w:r>
      <w:r w:rsidR="00C17302" w:rsidRPr="003676BF">
        <w:rPr>
          <w:b w:val="0"/>
          <w:bCs w:val="0"/>
        </w:rPr>
        <w:t xml:space="preserve"> </w:t>
      </w:r>
    </w:p>
    <w:p w:rsidR="00C17302" w:rsidRPr="003676BF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</w:p>
    <w:p w:rsidR="00C17302" w:rsidRPr="003676BF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3676BF">
        <w:rPr>
          <w:rStyle w:val="23"/>
        </w:rPr>
        <w:t>ПОСТАНОВЛЯЮ:</w:t>
      </w:r>
    </w:p>
    <w:p w:rsidR="00BD4CA7" w:rsidRPr="003676BF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r w:rsidRPr="003676BF">
        <w:t xml:space="preserve">Утвердить программу профилактики рисков причинения вреда охраняемым законом ценностям </w:t>
      </w:r>
      <w:r w:rsidR="00881854" w:rsidRPr="003676BF">
        <w:t xml:space="preserve">в рамках </w:t>
      </w:r>
      <w:r w:rsidR="005D124B" w:rsidRPr="003676BF">
        <w:t>муниципального контроля в сфере благоустройства</w:t>
      </w:r>
      <w:r w:rsidR="00881854" w:rsidRPr="003676BF">
        <w:t xml:space="preserve"> на территории </w:t>
      </w:r>
      <w:r w:rsidR="003676BF" w:rsidRPr="003676BF">
        <w:t>Петрозаводско</w:t>
      </w:r>
      <w:r w:rsidR="003676BF">
        <w:t>го</w:t>
      </w:r>
      <w:r w:rsidR="00881854" w:rsidRPr="003676BF">
        <w:t xml:space="preserve"> сельского поселения</w:t>
      </w:r>
      <w:r w:rsidR="005D124B" w:rsidRPr="003676BF">
        <w:t xml:space="preserve"> (далее — Программа) на период 2022-2024 годы </w:t>
      </w:r>
      <w:r w:rsidRPr="003676BF">
        <w:t>(приложение).</w:t>
      </w:r>
    </w:p>
    <w:p w:rsidR="00BD4CA7" w:rsidRPr="003676BF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proofErr w:type="gramStart"/>
      <w:r w:rsidRPr="003676BF">
        <w:t>Разместить Программу</w:t>
      </w:r>
      <w:proofErr w:type="gramEnd"/>
      <w:r w:rsidRPr="003676BF">
        <w:t xml:space="preserve"> на официальном сайте </w:t>
      </w:r>
      <w:r w:rsidR="003676BF" w:rsidRPr="003676BF">
        <w:t>Петрозаводско</w:t>
      </w:r>
      <w:r w:rsidR="003676BF">
        <w:t>го</w:t>
      </w:r>
      <w:r w:rsidR="005D124B" w:rsidRPr="003676BF">
        <w:t xml:space="preserve"> сельского поселения </w:t>
      </w:r>
      <w:r w:rsidRPr="003676BF">
        <w:t>в сети «Интернет».</w:t>
      </w:r>
    </w:p>
    <w:p w:rsidR="00BD4CA7" w:rsidRPr="003676BF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</w:pPr>
      <w:proofErr w:type="gramStart"/>
      <w:r w:rsidRPr="003676BF">
        <w:t>Контроль за</w:t>
      </w:r>
      <w:proofErr w:type="gramEnd"/>
      <w:r w:rsidRPr="003676BF">
        <w:t xml:space="preserve"> исполнением настоящего </w:t>
      </w:r>
      <w:r w:rsidR="005D124B" w:rsidRPr="003676BF">
        <w:t>постановления оставляю за собой.</w:t>
      </w:r>
    </w:p>
    <w:p w:rsidR="005D124B" w:rsidRPr="003676BF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3676BF" w:rsidRDefault="003676BF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3676BF" w:rsidRDefault="003676BF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5D124B" w:rsidRPr="003676BF" w:rsidRDefault="003676BF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 xml:space="preserve">Глава Петрозаводского сельского поселения  </w:t>
      </w:r>
      <w:r>
        <w:tab/>
      </w:r>
      <w:r>
        <w:tab/>
      </w:r>
      <w:r>
        <w:tab/>
      </w:r>
      <w:r>
        <w:tab/>
        <w:t xml:space="preserve">   Р.Ф. Сайфигазин</w:t>
      </w:r>
    </w:p>
    <w:p w:rsidR="005D124B" w:rsidRPr="003676BF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6BF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3676BF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BD5205">
        <w:rPr>
          <w:rFonts w:ascii="Times New Roman" w:hAnsi="Times New Roman" w:cs="Times New Roman"/>
          <w:sz w:val="24"/>
          <w:szCs w:val="24"/>
        </w:rPr>
        <w:t>27.09</w:t>
      </w:r>
      <w:r w:rsidR="003676BF">
        <w:rPr>
          <w:rFonts w:ascii="Times New Roman" w:hAnsi="Times New Roman" w:cs="Times New Roman"/>
          <w:sz w:val="24"/>
          <w:szCs w:val="24"/>
        </w:rPr>
        <w:t xml:space="preserve">.2021г. 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BD5205">
        <w:rPr>
          <w:rFonts w:ascii="Times New Roman" w:hAnsi="Times New Roman" w:cs="Times New Roman"/>
          <w:sz w:val="24"/>
          <w:szCs w:val="24"/>
        </w:rPr>
        <w:t>29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Pr="00AE70EA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 причинения вреда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924E26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1854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</w:t>
      </w:r>
    </w:p>
    <w:p w:rsidR="00BD4CA7" w:rsidRPr="00AE70EA" w:rsidRDefault="00881854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="00BD4CA7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период 202</w:t>
      </w:r>
      <w:r w:rsidR="00924E26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</w:t>
      </w:r>
      <w:r w:rsidR="00924E26" w:rsidRPr="00AE7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2024</w:t>
      </w:r>
      <w:r w:rsidR="00BD4CA7" w:rsidRPr="00AE7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="00924E26" w:rsidRPr="00AE7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BD4CA7" w:rsidRPr="00AE7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D4CA7" w:rsidRPr="00AE70EA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379"/>
      </w:tblGrid>
      <w:tr w:rsidR="00FA7677" w:rsidRPr="00AE70EA" w:rsidTr="003676BF">
        <w:trPr>
          <w:trHeight w:hRule="exact" w:val="14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AE70EA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  <w:r w:rsidR="00924E26" w:rsidRPr="00AE70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AE70EA" w:rsidRDefault="00881854" w:rsidP="008818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</w:t>
            </w:r>
            <w:r w:rsidR="003676BF"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Петрозаводского</w:t>
            </w: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сельского поселения на период 2022-</w:t>
            </w:r>
            <w:r w:rsidRPr="00AE70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2024 годы</w:t>
            </w:r>
          </w:p>
        </w:tc>
      </w:tr>
      <w:tr w:rsidR="00BD4CA7" w:rsidRPr="00AE70EA" w:rsidTr="003676BF">
        <w:trPr>
          <w:trHeight w:hRule="exact" w:val="19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AE70EA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Правовые основания разработки</w:t>
            </w:r>
            <w:r w:rsidR="000A1F6D"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AE70EA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26.12.2008 №294-ФЗ</w:t>
            </w:r>
            <w:r w:rsidR="000A1F6D"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законом ценностям</w:t>
            </w:r>
          </w:p>
        </w:tc>
      </w:tr>
      <w:tr w:rsidR="00BD4CA7" w:rsidRPr="00AE70EA" w:rsidTr="003676BF">
        <w:trPr>
          <w:trHeight w:hRule="exact"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AE70EA" w:rsidRDefault="00BD4CA7" w:rsidP="00BD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AE70EA" w:rsidRDefault="00924E26" w:rsidP="00BD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676BF" w:rsidRPr="00AE70EA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71221" w:rsidRPr="00AE70EA" w:rsidTr="00AE70EA">
        <w:trPr>
          <w:trHeight w:hRule="exact" w:val="3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AE70EA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AE70EA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охраняемым законом ценностям;</w:t>
            </w:r>
          </w:p>
          <w:p w:rsidR="00E71221" w:rsidRPr="00AE70EA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AE70EA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инфраструктуры профилактики рисков причинения вреда</w:t>
            </w:r>
            <w:proofErr w:type="gramEnd"/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E71221" w:rsidRPr="00AE70EA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AE70EA" w:rsidRDefault="00E71221" w:rsidP="00E71221">
            <w:pPr>
              <w:spacing w:after="0" w:line="240" w:lineRule="auto"/>
              <w:rPr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 увеличение доли законопослушных подконтрольных субъектов.</w:t>
            </w:r>
          </w:p>
        </w:tc>
      </w:tr>
      <w:tr w:rsidR="008D6FA5" w:rsidRPr="00AE70EA" w:rsidTr="003676BF">
        <w:trPr>
          <w:trHeight w:hRule="exact" w:val="26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AE70EA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AE70EA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AE70EA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AE70EA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AE70EA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AE70EA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FA5" w:rsidRPr="00AE70EA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FA5" w:rsidRPr="00AE70EA" w:rsidTr="003676BF">
        <w:trPr>
          <w:trHeight w:hRule="exact" w:val="262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AE70EA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AE70EA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CA7" w:rsidRPr="00AE70EA" w:rsidTr="002B6AB7">
        <w:trPr>
          <w:trHeight w:hRule="exact" w:val="38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AE70EA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AE70EA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кадрового состава органа муниципального контроля;</w:t>
            </w:r>
          </w:p>
          <w:p w:rsidR="00BD4CA7" w:rsidRPr="00AE70EA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ab/>
              <w:t>современных</w:t>
            </w:r>
          </w:p>
          <w:p w:rsidR="00BD4CA7" w:rsidRPr="00AE70EA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информационно-телекоммуникационных технологий;</w:t>
            </w:r>
          </w:p>
          <w:p w:rsidR="00BD4CA7" w:rsidRPr="00AE70EA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ab/>
              <w:t>соблюдения</w:t>
            </w:r>
            <w:r w:rsidR="000A1F6D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 обязательных требований,</w:t>
            </w:r>
            <w:r w:rsidR="000A1F6D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0A1F6D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правовыми актами </w:t>
            </w:r>
            <w:r w:rsidR="003676BF" w:rsidRPr="00AE70EA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r w:rsidR="000D6C59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D4CA7" w:rsidRPr="00AE70EA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Pr="00AE70EA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0D6C59" w:rsidRPr="00AE7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35CE" w:rsidRPr="00AE70EA" w:rsidRDefault="003B35CE" w:rsidP="000D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AE70EA" w:rsidTr="003676BF">
        <w:trPr>
          <w:trHeight w:hRule="exact"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AE70EA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AE70EA"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AE70EA" w:rsidRDefault="006B7ED3" w:rsidP="003B35CE">
            <w:pPr>
              <w:pStyle w:val="22"/>
              <w:shd w:val="clear" w:color="auto" w:fill="auto"/>
              <w:spacing w:before="0" w:line="280" w:lineRule="exact"/>
            </w:pPr>
            <w:r w:rsidRPr="00AE70EA">
              <w:rPr>
                <w:color w:val="000000"/>
                <w:lang w:eastAsia="ru-RU" w:bidi="ru-RU"/>
              </w:rPr>
              <w:t>на период 2022-</w:t>
            </w:r>
            <w:r w:rsidRPr="00AE70EA">
              <w:rPr>
                <w:lang w:eastAsia="ru-RU" w:bidi="ru-RU"/>
              </w:rPr>
              <w:t>2024 годы</w:t>
            </w:r>
          </w:p>
        </w:tc>
      </w:tr>
      <w:tr w:rsidR="003B35CE" w:rsidRPr="00AE70EA" w:rsidTr="003676BF">
        <w:trPr>
          <w:trHeight w:hRule="exact"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AE70EA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AE70EA">
              <w:t>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AE70EA" w:rsidRDefault="006B7ED3" w:rsidP="003B35CE">
            <w:pPr>
              <w:pStyle w:val="22"/>
              <w:shd w:val="clear" w:color="auto" w:fill="auto"/>
              <w:spacing w:before="0" w:line="280" w:lineRule="exact"/>
            </w:pPr>
            <w:r w:rsidRPr="00AE70EA">
              <w:t>Финансовое обеспечение мероприятий программы не требуется</w:t>
            </w: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  <w:p w:rsidR="008D6FA5" w:rsidRPr="00AE70EA" w:rsidRDefault="008D6FA5" w:rsidP="003B35CE">
            <w:pPr>
              <w:pStyle w:val="22"/>
              <w:shd w:val="clear" w:color="auto" w:fill="auto"/>
              <w:spacing w:before="0" w:line="280" w:lineRule="exact"/>
            </w:pPr>
          </w:p>
        </w:tc>
      </w:tr>
      <w:tr w:rsidR="005466DF" w:rsidRPr="00AE70EA" w:rsidTr="003676BF">
        <w:trPr>
          <w:trHeight w:val="66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AE70EA">
              <w:t>Ожидаемые конечные результаты реализации программы</w:t>
            </w: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  <w:p w:rsidR="005466DF" w:rsidRPr="00AE70EA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AE70EA" w:rsidRDefault="005466DF" w:rsidP="008D6FA5">
            <w:pPr>
              <w:pStyle w:val="22"/>
              <w:spacing w:before="0" w:line="240" w:lineRule="auto"/>
            </w:pPr>
            <w:r w:rsidRPr="00AE70EA">
              <w:t>- снижение рисков причинения вреда</w:t>
            </w:r>
            <w:r w:rsidR="00E128D4" w:rsidRPr="00AE70EA">
              <w:t xml:space="preserve"> </w:t>
            </w:r>
            <w:r w:rsidRPr="00AE70EA">
              <w:t>охраняемым законом ценностям;</w:t>
            </w:r>
          </w:p>
          <w:p w:rsidR="005466DF" w:rsidRPr="00AE70EA" w:rsidRDefault="00E128D4" w:rsidP="008D6FA5">
            <w:pPr>
              <w:pStyle w:val="22"/>
              <w:spacing w:before="0" w:line="240" w:lineRule="auto"/>
            </w:pPr>
            <w:r w:rsidRPr="00AE70EA">
              <w:t xml:space="preserve">- </w:t>
            </w:r>
            <w:r w:rsidR="005466DF" w:rsidRPr="00AE70EA"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AE70EA" w:rsidRDefault="00E128D4" w:rsidP="008D6FA5">
            <w:pPr>
              <w:pStyle w:val="22"/>
              <w:spacing w:before="0" w:line="240" w:lineRule="auto"/>
            </w:pPr>
            <w:r w:rsidRPr="00AE70EA">
              <w:t xml:space="preserve">- </w:t>
            </w:r>
            <w:r w:rsidR="005466DF" w:rsidRPr="00AE70EA">
              <w:t>внедрение различных способов профилактики;</w:t>
            </w:r>
          </w:p>
          <w:p w:rsidR="005466DF" w:rsidRPr="00AE70EA" w:rsidRDefault="00E128D4" w:rsidP="008D6FA5">
            <w:pPr>
              <w:pStyle w:val="22"/>
              <w:spacing w:before="0" w:line="240" w:lineRule="auto"/>
            </w:pPr>
            <w:r w:rsidRPr="00AE70EA">
              <w:t xml:space="preserve">- </w:t>
            </w:r>
            <w:r w:rsidR="005466DF" w:rsidRPr="00AE70EA"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AE70EA" w:rsidRDefault="00E128D4" w:rsidP="008D6FA5">
            <w:pPr>
              <w:pStyle w:val="22"/>
              <w:spacing w:before="0" w:line="240" w:lineRule="auto"/>
            </w:pPr>
            <w:r w:rsidRPr="00AE70EA">
              <w:t xml:space="preserve">- </w:t>
            </w:r>
            <w:r w:rsidR="005466DF" w:rsidRPr="00AE70EA">
              <w:t>разработка образцов эффективного, законопослушного поведения подконтрольных субъектов;</w:t>
            </w:r>
          </w:p>
          <w:p w:rsidR="005466DF" w:rsidRPr="00AE70EA" w:rsidRDefault="00E128D4" w:rsidP="008D6FA5">
            <w:pPr>
              <w:pStyle w:val="22"/>
              <w:spacing w:before="0" w:line="240" w:lineRule="auto"/>
            </w:pPr>
            <w:r w:rsidRPr="00AE70EA">
              <w:t xml:space="preserve">- </w:t>
            </w:r>
            <w:r w:rsidR="005466DF" w:rsidRPr="00AE70EA"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AE70EA" w:rsidRDefault="005466DF" w:rsidP="008D6FA5">
            <w:pPr>
              <w:pStyle w:val="22"/>
              <w:spacing w:before="0" w:line="240" w:lineRule="auto"/>
            </w:pPr>
            <w:r w:rsidRPr="00AE70EA">
              <w:t>-</w:t>
            </w:r>
            <w:r w:rsidRPr="00AE70EA">
              <w:tab/>
              <w:t>повышение прозрачности деятельности органа муниципального контроля;</w:t>
            </w:r>
          </w:p>
          <w:p w:rsidR="005466DF" w:rsidRPr="00AE70EA" w:rsidRDefault="005466DF" w:rsidP="008D6FA5">
            <w:pPr>
              <w:pStyle w:val="22"/>
              <w:spacing w:before="0" w:line="240" w:lineRule="auto"/>
            </w:pPr>
            <w:r w:rsidRPr="00AE70EA">
              <w:t>-</w:t>
            </w:r>
            <w:r w:rsidRPr="00AE70EA">
              <w:tab/>
              <w:t>уменьшение административной нагрузки на подконтрольные субъекты;</w:t>
            </w:r>
          </w:p>
          <w:p w:rsidR="005466DF" w:rsidRPr="00AE70EA" w:rsidRDefault="005466DF" w:rsidP="00E128D4">
            <w:pPr>
              <w:pStyle w:val="22"/>
              <w:shd w:val="clear" w:color="auto" w:fill="auto"/>
              <w:spacing w:before="0" w:line="240" w:lineRule="auto"/>
            </w:pPr>
            <w:r w:rsidRPr="00AE70EA">
              <w:t>-</w:t>
            </w:r>
            <w:r w:rsidRPr="00AE70EA">
              <w:tab/>
              <w:t>повышение уровня правовой грамотности</w:t>
            </w:r>
            <w:r w:rsidR="00E128D4" w:rsidRPr="00AE70EA">
              <w:t xml:space="preserve"> </w:t>
            </w:r>
            <w:r w:rsidRPr="00AE70EA">
              <w:rPr>
                <w:color w:val="000000"/>
                <w:lang w:eastAsia="ru-RU" w:bidi="ru-RU"/>
              </w:rPr>
              <w:t>подконтрольных субъектов;</w:t>
            </w:r>
          </w:p>
          <w:p w:rsidR="005466DF" w:rsidRPr="00AE70EA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AE70EA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E7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AE70EA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466DF"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уровня правонарушений в сфере</w:t>
            </w:r>
            <w:r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466DF" w:rsidRPr="00AE70EA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благоустройства.</w:t>
            </w:r>
          </w:p>
        </w:tc>
      </w:tr>
      <w:tr w:rsidR="003B35CE" w:rsidRPr="00AE70EA" w:rsidTr="003676BF">
        <w:trPr>
          <w:trHeight w:hRule="exact" w:val="7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AE70EA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AE70EA"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AE70EA" w:rsidRDefault="003B35CE" w:rsidP="003B35CE">
            <w:pPr>
              <w:pStyle w:val="22"/>
              <w:shd w:val="clear" w:color="auto" w:fill="auto"/>
              <w:spacing w:before="0" w:line="280" w:lineRule="exact"/>
            </w:pPr>
            <w:r w:rsidRPr="00AE70EA">
              <w:t>единая</w:t>
            </w:r>
          </w:p>
        </w:tc>
      </w:tr>
    </w:tbl>
    <w:p w:rsidR="00463F96" w:rsidRPr="00AE70EA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</w:p>
    <w:p w:rsidR="00764D88" w:rsidRPr="00AE70EA" w:rsidRDefault="00764D88" w:rsidP="00AE70EA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Раздел 1. Анализ и оценка состояния подконтрольной сферы.</w:t>
      </w:r>
      <w:bookmarkEnd w:id="0"/>
    </w:p>
    <w:p w:rsidR="00463F96" w:rsidRPr="00AE70EA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764D88" w:rsidRPr="00AE70EA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соблюдением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обязательных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требований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(или)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требований, установленных муниципальными правовыми актами в сфере благоустройства: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домовым знакам;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входным группам (узлам);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кровле;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содержанию земельных участков;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содержанию технических сре</w:t>
      </w:r>
      <w:proofErr w:type="gramStart"/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св</w:t>
      </w:r>
      <w:proofErr w:type="gramEnd"/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язи;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содержанию объектов (средств) наружного освещения;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содержанию малых архитектурных форм;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10)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ограждению;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11)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средствам наружной информации;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организации деятельности по сбору и вывозу отходов;</w:t>
      </w:r>
    </w:p>
    <w:p w:rsidR="00F53A8C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размещению нестационарных торговых объектов;</w:t>
      </w:r>
    </w:p>
    <w:p w:rsidR="00764D88" w:rsidRPr="00AE70EA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14) </w:t>
      </w:r>
      <w:r w:rsidR="00764D88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AE70EA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AE70EA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AE70EA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поселения.</w:t>
      </w:r>
    </w:p>
    <w:p w:rsidR="00764D88" w:rsidRPr="00AE70EA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AE70EA">
        <w:rPr>
          <w:color w:val="000000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764D88" w:rsidRPr="00AE70EA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AE70EA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AE70EA">
      <w:pPr>
        <w:widowControl w:val="0"/>
        <w:spacing w:after="0" w:line="240" w:lineRule="auto"/>
        <w:ind w:firstLine="7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5"/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Цели и задачи профилактической работы.</w:t>
      </w:r>
      <w:bookmarkEnd w:id="1"/>
    </w:p>
    <w:p w:rsidR="00463F96" w:rsidRPr="00AE70EA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Целями и задачами профилактической работы являются:</w:t>
      </w:r>
    </w:p>
    <w:p w:rsidR="00764D88" w:rsidRPr="00AE70EA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норм и правил, связанных с благоустройством территории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EF74B3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подконтрольными субъектами;</w:t>
      </w:r>
    </w:p>
    <w:p w:rsidR="00764D88" w:rsidRPr="00AE70EA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AE70EA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количества правонарушений;</w:t>
      </w:r>
    </w:p>
    <w:p w:rsidR="00764D88" w:rsidRPr="00AE70EA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правоприменительной практики деятельности;</w:t>
      </w:r>
    </w:p>
    <w:p w:rsidR="00463F96" w:rsidRPr="00AE70EA" w:rsidRDefault="00764D88" w:rsidP="00AE70EA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AE70EA" w:rsidRPr="00AE70EA" w:rsidRDefault="00AE70EA" w:rsidP="00AE70EA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AE70EA">
      <w:pPr>
        <w:widowControl w:val="0"/>
        <w:spacing w:after="0" w:line="240" w:lineRule="auto"/>
        <w:ind w:firstLine="7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 Программные мероприятия.</w:t>
      </w:r>
      <w:bookmarkEnd w:id="2"/>
    </w:p>
    <w:p w:rsidR="00463F96" w:rsidRPr="00AE70EA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программным мероприятиям относятся:</w:t>
      </w:r>
    </w:p>
    <w:p w:rsidR="00764D88" w:rsidRPr="00AE70EA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AE70EA">
        <w:rPr>
          <w:color w:val="000000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AE70EA">
        <w:rPr>
          <w:color w:val="000000"/>
          <w:lang w:eastAsia="ru-RU" w:bidi="ru-RU"/>
        </w:rPr>
        <w:t xml:space="preserve">администрацией </w:t>
      </w:r>
      <w:r w:rsidR="003676BF" w:rsidRPr="00AE70EA">
        <w:rPr>
          <w:color w:val="000000"/>
          <w:lang w:eastAsia="ru-RU" w:bidi="ru-RU"/>
        </w:rPr>
        <w:t>Петрозаводского</w:t>
      </w:r>
      <w:r w:rsidR="00F53A8C" w:rsidRPr="00AE70EA">
        <w:rPr>
          <w:color w:val="000000"/>
          <w:lang w:eastAsia="ru-RU" w:bidi="ru-RU"/>
        </w:rPr>
        <w:t xml:space="preserve"> сельского поселения</w:t>
      </w:r>
      <w:r w:rsidRPr="00AE70EA">
        <w:rPr>
          <w:color w:val="000000"/>
          <w:lang w:eastAsia="ru-RU" w:bidi="ru-RU"/>
        </w:rPr>
        <w:t xml:space="preserve"> за соблюдением норм и правил, связанных с благоустройством территории </w:t>
      </w:r>
      <w:r w:rsidR="003676BF" w:rsidRPr="00AE70EA">
        <w:rPr>
          <w:color w:val="000000"/>
          <w:lang w:eastAsia="ru-RU" w:bidi="ru-RU"/>
        </w:rPr>
        <w:t>Петрозаводского</w:t>
      </w:r>
      <w:r w:rsidR="00F53A8C" w:rsidRPr="00AE70EA">
        <w:rPr>
          <w:color w:val="000000"/>
          <w:lang w:eastAsia="ru-RU" w:bidi="ru-RU"/>
        </w:rPr>
        <w:t xml:space="preserve"> сельского поселения</w:t>
      </w:r>
      <w:r w:rsidRPr="00AE70EA">
        <w:rPr>
          <w:color w:val="000000"/>
          <w:lang w:eastAsia="ru-RU" w:bidi="ru-RU"/>
        </w:rPr>
        <w:t>;</w:t>
      </w:r>
    </w:p>
    <w:p w:rsidR="00764D88" w:rsidRPr="00AE70EA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мере необходимости в течение года размещение на официальном сайте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F53A8C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66375D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текстов, соответствующих нормативных правовых актов;</w:t>
      </w:r>
    </w:p>
    <w:p w:rsidR="00764D88" w:rsidRPr="00AE70EA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</w:t>
      </w:r>
      <w:proofErr w:type="gramStart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норм и правил, связанных с благоустройством территории </w:t>
      </w:r>
      <w:r w:rsidR="003676BF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66375D"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AE70EA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AE70EA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3676BF"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66375D"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размещение на официальном сайте </w:t>
      </w:r>
      <w:r w:rsidR="003676BF"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Петрозаводского</w:t>
      </w:r>
      <w:r w:rsidR="0066375D"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AE70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«Интернет»;</w:t>
      </w:r>
      <w:proofErr w:type="gramEnd"/>
    </w:p>
    <w:p w:rsidR="00764D88" w:rsidRPr="00AE70EA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  <w:proofErr w:type="gramEnd"/>
    </w:p>
    <w:p w:rsidR="00463F96" w:rsidRPr="00AE70EA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AE70EA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7"/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4. Ресурсное обеспечение программы.</w:t>
      </w:r>
      <w:bookmarkEnd w:id="3"/>
    </w:p>
    <w:p w:rsidR="00463F96" w:rsidRPr="00AE70EA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Ресурсное обеспечение программы не требуется.</w:t>
      </w:r>
    </w:p>
    <w:p w:rsidR="00463F96" w:rsidRPr="00AE70EA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AE70EA">
      <w:pPr>
        <w:widowControl w:val="0"/>
        <w:spacing w:after="0" w:line="240" w:lineRule="auto"/>
        <w:ind w:firstLine="7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5. Механизм реализации программы.</w:t>
      </w:r>
      <w:bookmarkEnd w:id="4"/>
    </w:p>
    <w:p w:rsidR="00463F96" w:rsidRPr="00AE70EA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64D88" w:rsidRPr="00AE70EA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AE70EA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D88" w:rsidRPr="00AE70EA" w:rsidRDefault="00764D88" w:rsidP="00AE70EA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6. Оценка эффективности программы.</w:t>
      </w:r>
    </w:p>
    <w:p w:rsidR="00463F96" w:rsidRPr="00AE70EA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63F96" w:rsidRPr="00AE70EA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AE70EA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AE70E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AE70EA" w:rsidRDefault="00BD4CA7" w:rsidP="00463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CA7" w:rsidRPr="00AE70EA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87" w:rsidRDefault="00931587" w:rsidP="00BD4CA7">
      <w:pPr>
        <w:spacing w:after="0" w:line="240" w:lineRule="auto"/>
      </w:pPr>
      <w:r>
        <w:separator/>
      </w:r>
    </w:p>
  </w:endnote>
  <w:endnote w:type="continuationSeparator" w:id="0">
    <w:p w:rsidR="00931587" w:rsidRDefault="00931587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87" w:rsidRDefault="00931587" w:rsidP="00BD4CA7">
      <w:pPr>
        <w:spacing w:after="0" w:line="240" w:lineRule="auto"/>
      </w:pPr>
      <w:r>
        <w:separator/>
      </w:r>
    </w:p>
  </w:footnote>
  <w:footnote w:type="continuationSeparator" w:id="0">
    <w:p w:rsidR="00931587" w:rsidRDefault="00931587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D4CA7"/>
    <w:rsid w:val="000A1F6D"/>
    <w:rsid w:val="000D6C59"/>
    <w:rsid w:val="00104A60"/>
    <w:rsid w:val="0011671E"/>
    <w:rsid w:val="00202DC1"/>
    <w:rsid w:val="0023230B"/>
    <w:rsid w:val="002B6AB7"/>
    <w:rsid w:val="00311B1E"/>
    <w:rsid w:val="00355170"/>
    <w:rsid w:val="003676BF"/>
    <w:rsid w:val="003B35CE"/>
    <w:rsid w:val="00463F96"/>
    <w:rsid w:val="005466DF"/>
    <w:rsid w:val="005D124B"/>
    <w:rsid w:val="005D19B6"/>
    <w:rsid w:val="0066375D"/>
    <w:rsid w:val="00677264"/>
    <w:rsid w:val="006B7ED3"/>
    <w:rsid w:val="00764D88"/>
    <w:rsid w:val="00881854"/>
    <w:rsid w:val="008D6FA5"/>
    <w:rsid w:val="00924E26"/>
    <w:rsid w:val="00931587"/>
    <w:rsid w:val="00AE70EA"/>
    <w:rsid w:val="00B7642E"/>
    <w:rsid w:val="00BD4CA7"/>
    <w:rsid w:val="00BD5205"/>
    <w:rsid w:val="00C15F8F"/>
    <w:rsid w:val="00C17302"/>
    <w:rsid w:val="00C97C07"/>
    <w:rsid w:val="00E128D4"/>
    <w:rsid w:val="00E168D0"/>
    <w:rsid w:val="00E206D3"/>
    <w:rsid w:val="00E71221"/>
    <w:rsid w:val="00EF74B3"/>
    <w:rsid w:val="00F53A8C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64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3676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3676BF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2D18-7067-4CAB-84DD-5A6AC835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2021-09-06T09:26:00Z</cp:lastPrinted>
  <dcterms:created xsi:type="dcterms:W3CDTF">2021-09-06T09:21:00Z</dcterms:created>
  <dcterms:modified xsi:type="dcterms:W3CDTF">2022-01-27T03:13:00Z</dcterms:modified>
</cp:coreProperties>
</file>